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"/>
        <w:rPr>
          <w:rFonts w:ascii="Times New Roman"/>
        </w:rPr>
      </w:pPr>
    </w:p>
    <w:p>
      <w:pPr>
        <w:spacing w:before="92"/>
        <w:ind w:left="2390" w:right="2282" w:firstLine="0"/>
        <w:jc w:val="center"/>
        <w:rPr>
          <w:b/>
          <w:sz w:val="25"/>
        </w:rPr>
      </w:pPr>
      <w:r>
        <w:rPr/>
        <w:pict>
          <v:line style="position:absolute;mso-position-horizontal-relative:page;mso-position-vertical-relative:paragraph;z-index:251658240" from="69.228455pt,-11.789202pt" to="544.212553pt,-11.789202pt" stroked="true" strokeweight=".480582pt" strokecolor="#000000">
            <v:stroke dashstyle="solid"/>
            <w10:wrap type="none"/>
          </v:line>
        </w:pict>
      </w:r>
      <w:r>
        <w:rPr>
          <w:b/>
          <w:color w:val="050505"/>
          <w:sz w:val="25"/>
        </w:rPr>
        <w:t>JOB POSTING - MUNICIPAL INSPECTOR</w:t>
      </w:r>
    </w:p>
    <w:p>
      <w:pPr>
        <w:pStyle w:val="BodyText"/>
        <w:spacing w:before="9"/>
        <w:rPr>
          <w:b/>
          <w:sz w:val="29"/>
        </w:rPr>
      </w:pPr>
    </w:p>
    <w:p>
      <w:pPr>
        <w:spacing w:before="0"/>
        <w:ind w:left="148" w:right="0" w:firstLine="0"/>
        <w:jc w:val="left"/>
        <w:rPr>
          <w:rFonts w:ascii="Times New Roman"/>
          <w:b/>
          <w:sz w:val="22"/>
        </w:rPr>
      </w:pPr>
      <w:r>
        <w:rPr>
          <w:color w:val="050505"/>
          <w:w w:val="105"/>
          <w:sz w:val="20"/>
        </w:rPr>
        <w:t>The Municipality of Waltham is looking to hire a </w:t>
      </w:r>
      <w:r>
        <w:rPr>
          <w:rFonts w:ascii="Times New Roman"/>
          <w:b/>
          <w:color w:val="050505"/>
          <w:w w:val="105"/>
          <w:sz w:val="22"/>
        </w:rPr>
        <w:t>Municipal lnspector.</w:t>
      </w:r>
    </w:p>
    <w:p>
      <w:pPr>
        <w:pStyle w:val="BodyText"/>
        <w:spacing w:before="2"/>
        <w:rPr>
          <w:rFonts w:ascii="Times New Roman"/>
          <w:b/>
          <w:sz w:val="23"/>
        </w:rPr>
      </w:pPr>
    </w:p>
    <w:p>
      <w:pPr>
        <w:spacing w:before="94"/>
        <w:ind w:left="143" w:right="0" w:firstLine="0"/>
        <w:jc w:val="left"/>
        <w:rPr>
          <w:b/>
          <w:sz w:val="19"/>
        </w:rPr>
      </w:pPr>
      <w:r>
        <w:rPr>
          <w:b/>
          <w:color w:val="050505"/>
          <w:sz w:val="19"/>
          <w:u w:val="thick" w:color="050505"/>
        </w:rPr>
        <w:t>RESPONSABILITIES</w:t>
      </w:r>
    </w:p>
    <w:p>
      <w:pPr>
        <w:pStyle w:val="BodyText"/>
        <w:rPr>
          <w:b/>
        </w:rPr>
      </w:pPr>
    </w:p>
    <w:p>
      <w:pPr>
        <w:pStyle w:val="BodyText"/>
        <w:spacing w:line="307" w:lineRule="auto" w:before="133"/>
        <w:ind w:left="139" w:right="93" w:firstLine="11"/>
      </w:pPr>
      <w:r>
        <w:rPr>
          <w:color w:val="050505"/>
          <w:w w:val="115"/>
        </w:rPr>
        <w:t>Under the authority of the Director General, the Municipal lnspector ensures that all requirements related to municipal by-laws (construction, zoning, subdivision, nuisances and others)</w:t>
      </w:r>
      <w:r>
        <w:rPr>
          <w:color w:val="050505"/>
          <w:spacing w:val="-19"/>
          <w:w w:val="115"/>
        </w:rPr>
        <w:t> </w:t>
      </w:r>
      <w:r>
        <w:rPr>
          <w:color w:val="050505"/>
          <w:w w:val="115"/>
        </w:rPr>
        <w:t>are</w:t>
      </w:r>
      <w:r>
        <w:rPr>
          <w:color w:val="050505"/>
          <w:spacing w:val="-26"/>
          <w:w w:val="115"/>
        </w:rPr>
        <w:t> </w:t>
      </w:r>
      <w:r>
        <w:rPr>
          <w:color w:val="050505"/>
          <w:w w:val="115"/>
        </w:rPr>
        <w:t>followed</w:t>
      </w:r>
      <w:r>
        <w:rPr>
          <w:color w:val="050505"/>
          <w:spacing w:val="-21"/>
          <w:w w:val="115"/>
        </w:rPr>
        <w:t> </w:t>
      </w:r>
      <w:r>
        <w:rPr>
          <w:color w:val="050505"/>
          <w:w w:val="115"/>
        </w:rPr>
        <w:t>and</w:t>
      </w:r>
      <w:r>
        <w:rPr>
          <w:color w:val="050505"/>
          <w:spacing w:val="-22"/>
          <w:w w:val="115"/>
        </w:rPr>
        <w:t> </w:t>
      </w:r>
      <w:r>
        <w:rPr>
          <w:color w:val="050505"/>
          <w:w w:val="115"/>
        </w:rPr>
        <w:t>enforced.</w:t>
      </w:r>
      <w:r>
        <w:rPr>
          <w:color w:val="050505"/>
          <w:spacing w:val="-17"/>
          <w:w w:val="115"/>
        </w:rPr>
        <w:t> </w:t>
      </w:r>
      <w:r>
        <w:rPr>
          <w:color w:val="050505"/>
          <w:w w:val="115"/>
        </w:rPr>
        <w:t>This</w:t>
      </w:r>
      <w:r>
        <w:rPr>
          <w:color w:val="050505"/>
          <w:spacing w:val="-15"/>
          <w:w w:val="115"/>
        </w:rPr>
        <w:t> </w:t>
      </w:r>
      <w:r>
        <w:rPr>
          <w:color w:val="050505"/>
          <w:w w:val="115"/>
        </w:rPr>
        <w:t>Officer</w:t>
      </w:r>
      <w:r>
        <w:rPr>
          <w:color w:val="050505"/>
          <w:spacing w:val="-18"/>
          <w:w w:val="115"/>
        </w:rPr>
        <w:t> </w:t>
      </w:r>
      <w:r>
        <w:rPr>
          <w:color w:val="050505"/>
          <w:w w:val="115"/>
        </w:rPr>
        <w:t>of</w:t>
      </w:r>
      <w:r>
        <w:rPr>
          <w:color w:val="050505"/>
          <w:spacing w:val="-17"/>
          <w:w w:val="115"/>
        </w:rPr>
        <w:t> </w:t>
      </w:r>
      <w:r>
        <w:rPr>
          <w:color w:val="050505"/>
          <w:w w:val="115"/>
        </w:rPr>
        <w:t>the</w:t>
      </w:r>
      <w:r>
        <w:rPr>
          <w:color w:val="050505"/>
          <w:spacing w:val="-1"/>
          <w:w w:val="115"/>
        </w:rPr>
        <w:t> </w:t>
      </w:r>
      <w:r>
        <w:rPr>
          <w:color w:val="050505"/>
          <w:w w:val="115"/>
        </w:rPr>
        <w:t>Municipality</w:t>
      </w:r>
      <w:r>
        <w:rPr>
          <w:color w:val="050505"/>
          <w:spacing w:val="-6"/>
          <w:w w:val="115"/>
        </w:rPr>
        <w:t> </w:t>
      </w:r>
      <w:r>
        <w:rPr>
          <w:color w:val="050505"/>
          <w:w w:val="115"/>
        </w:rPr>
        <w:t>will</w:t>
      </w:r>
      <w:r>
        <w:rPr>
          <w:color w:val="050505"/>
          <w:spacing w:val="-26"/>
          <w:w w:val="115"/>
        </w:rPr>
        <w:t> </w:t>
      </w:r>
      <w:r>
        <w:rPr>
          <w:color w:val="050505"/>
          <w:w w:val="115"/>
        </w:rPr>
        <w:t>be</w:t>
      </w:r>
      <w:r>
        <w:rPr>
          <w:color w:val="050505"/>
          <w:spacing w:val="-44"/>
          <w:w w:val="115"/>
        </w:rPr>
        <w:t> </w:t>
      </w:r>
      <w:r>
        <w:rPr>
          <w:color w:val="050505"/>
          <w:w w:val="115"/>
        </w:rPr>
        <w:t>requested</w:t>
      </w:r>
      <w:r>
        <w:rPr>
          <w:color w:val="050505"/>
          <w:spacing w:val="-24"/>
          <w:w w:val="115"/>
        </w:rPr>
        <w:t> </w:t>
      </w:r>
      <w:r>
        <w:rPr>
          <w:color w:val="050505"/>
          <w:w w:val="115"/>
        </w:rPr>
        <w:t>to</w:t>
      </w:r>
      <w:r>
        <w:rPr>
          <w:color w:val="050505"/>
          <w:spacing w:val="-12"/>
          <w:w w:val="115"/>
        </w:rPr>
        <w:t> </w:t>
      </w:r>
      <w:r>
        <w:rPr>
          <w:color w:val="050505"/>
          <w:w w:val="115"/>
        </w:rPr>
        <w:t>perform the following</w:t>
      </w:r>
      <w:r>
        <w:rPr>
          <w:color w:val="050505"/>
          <w:spacing w:val="-11"/>
          <w:w w:val="115"/>
        </w:rPr>
        <w:t> </w:t>
      </w:r>
      <w:r>
        <w:rPr>
          <w:color w:val="050505"/>
          <w:w w:val="115"/>
        </w:rPr>
        <w:t>tasks: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  <w:tab w:pos="873" w:val="left" w:leader="none"/>
        </w:tabs>
        <w:spacing w:line="240" w:lineRule="auto" w:before="10" w:after="0"/>
        <w:ind w:left="872" w:right="0" w:hanging="371"/>
        <w:jc w:val="left"/>
        <w:rPr>
          <w:sz w:val="20"/>
        </w:rPr>
      </w:pPr>
      <w:r>
        <w:rPr>
          <w:color w:val="050505"/>
          <w:w w:val="110"/>
          <w:sz w:val="20"/>
        </w:rPr>
        <w:t>Receive, treat and answer various requests from both citizens and</w:t>
      </w:r>
      <w:r>
        <w:rPr>
          <w:color w:val="050505"/>
          <w:spacing w:val="-22"/>
          <w:w w:val="110"/>
          <w:sz w:val="20"/>
        </w:rPr>
        <w:t> </w:t>
      </w:r>
      <w:r>
        <w:rPr>
          <w:color w:val="050505"/>
          <w:w w:val="110"/>
          <w:sz w:val="20"/>
        </w:rPr>
        <w:t>professionals;</w:t>
      </w:r>
    </w:p>
    <w:p>
      <w:pPr>
        <w:pStyle w:val="ListParagraph"/>
        <w:numPr>
          <w:ilvl w:val="0"/>
          <w:numId w:val="1"/>
        </w:numPr>
        <w:tabs>
          <w:tab w:pos="864" w:val="left" w:leader="none"/>
          <w:tab w:pos="865" w:val="left" w:leader="none"/>
        </w:tabs>
        <w:spacing w:line="312" w:lineRule="auto" w:before="111" w:after="0"/>
        <w:ind w:left="865" w:right="511" w:hanging="363"/>
        <w:jc w:val="left"/>
        <w:rPr>
          <w:sz w:val="20"/>
        </w:rPr>
      </w:pPr>
      <w:r>
        <w:rPr>
          <w:color w:val="050505"/>
          <w:w w:val="110"/>
          <w:sz w:val="20"/>
        </w:rPr>
        <w:t>Study and analyze requests for permits, certificates, or attestations and ensure their proper</w:t>
      </w:r>
      <w:r>
        <w:rPr>
          <w:color w:val="050505"/>
          <w:spacing w:val="8"/>
          <w:w w:val="110"/>
          <w:sz w:val="20"/>
        </w:rPr>
        <w:t> </w:t>
      </w:r>
      <w:r>
        <w:rPr>
          <w:color w:val="050505"/>
          <w:w w:val="110"/>
          <w:sz w:val="20"/>
        </w:rPr>
        <w:t>follow-up;</w:t>
      </w:r>
    </w:p>
    <w:p>
      <w:pPr>
        <w:pStyle w:val="ListParagraph"/>
        <w:numPr>
          <w:ilvl w:val="0"/>
          <w:numId w:val="1"/>
        </w:numPr>
        <w:tabs>
          <w:tab w:pos="873" w:val="left" w:leader="none"/>
          <w:tab w:pos="875" w:val="left" w:leader="none"/>
        </w:tabs>
        <w:spacing w:line="304" w:lineRule="auto" w:before="46" w:after="0"/>
        <w:ind w:left="865" w:right="425" w:hanging="363"/>
        <w:jc w:val="left"/>
        <w:rPr>
          <w:sz w:val="20"/>
        </w:rPr>
      </w:pPr>
      <w:r>
        <w:rPr>
          <w:color w:val="050505"/>
          <w:w w:val="110"/>
          <w:sz w:val="20"/>
        </w:rPr>
        <w:t>Act as the inspector for buildings, urbanism and the environment, as described in the municipal code and laws, as well as the local municipal By-laws in</w:t>
      </w:r>
      <w:r>
        <w:rPr>
          <w:color w:val="050505"/>
          <w:spacing w:val="12"/>
          <w:w w:val="110"/>
          <w:sz w:val="20"/>
        </w:rPr>
        <w:t> </w:t>
      </w:r>
      <w:r>
        <w:rPr>
          <w:color w:val="050505"/>
          <w:w w:val="110"/>
          <w:sz w:val="20"/>
        </w:rPr>
        <w:t>effect;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  <w:tab w:pos="873" w:val="left" w:leader="none"/>
        </w:tabs>
        <w:spacing w:line="304" w:lineRule="auto" w:before="60" w:after="0"/>
        <w:ind w:left="873" w:right="414" w:hanging="371"/>
        <w:jc w:val="left"/>
        <w:rPr>
          <w:sz w:val="20"/>
        </w:rPr>
      </w:pPr>
      <w:r>
        <w:rPr>
          <w:color w:val="050505"/>
          <w:w w:val="110"/>
          <w:sz w:val="20"/>
        </w:rPr>
        <w:t>Produce and issue notices of offense and prepare statements, while representing the Municipality;</w:t>
      </w:r>
    </w:p>
    <w:p>
      <w:pPr>
        <w:pStyle w:val="ListParagraph"/>
        <w:numPr>
          <w:ilvl w:val="0"/>
          <w:numId w:val="1"/>
        </w:numPr>
        <w:tabs>
          <w:tab w:pos="868" w:val="left" w:leader="none"/>
          <w:tab w:pos="869" w:val="left" w:leader="none"/>
        </w:tabs>
        <w:spacing w:line="240" w:lineRule="auto" w:before="50" w:after="0"/>
        <w:ind w:left="868" w:right="0" w:hanging="367"/>
        <w:jc w:val="left"/>
        <w:rPr>
          <w:sz w:val="20"/>
        </w:rPr>
      </w:pPr>
      <w:r>
        <w:rPr>
          <w:color w:val="050505"/>
          <w:w w:val="110"/>
          <w:sz w:val="20"/>
        </w:rPr>
        <w:t>Complete all other tasks, as</w:t>
      </w:r>
      <w:r>
        <w:rPr>
          <w:color w:val="050505"/>
          <w:spacing w:val="2"/>
          <w:w w:val="110"/>
          <w:sz w:val="20"/>
        </w:rPr>
        <w:t> </w:t>
      </w:r>
      <w:r>
        <w:rPr>
          <w:color w:val="050505"/>
          <w:w w:val="110"/>
          <w:sz w:val="20"/>
        </w:rPr>
        <w:t>required.</w:t>
      </w:r>
    </w:p>
    <w:p>
      <w:pPr>
        <w:pStyle w:val="BodyText"/>
        <w:spacing w:before="10"/>
        <w:rPr>
          <w:sz w:val="22"/>
        </w:rPr>
      </w:pPr>
    </w:p>
    <w:p>
      <w:pPr>
        <w:spacing w:before="94"/>
        <w:ind w:left="143" w:right="0" w:firstLine="0"/>
        <w:jc w:val="left"/>
        <w:rPr>
          <w:b/>
          <w:sz w:val="19"/>
        </w:rPr>
      </w:pPr>
      <w:r>
        <w:rPr>
          <w:b/>
          <w:color w:val="050505"/>
          <w:w w:val="105"/>
          <w:sz w:val="19"/>
          <w:u w:val="thick" w:color="050505"/>
        </w:rPr>
        <w:t>REQUIREMENTS </w:t>
      </w:r>
      <w:r>
        <w:rPr>
          <w:b/>
          <w:color w:val="050505"/>
          <w:w w:val="105"/>
          <w:sz w:val="21"/>
          <w:u w:val="thick" w:color="050505"/>
        </w:rPr>
        <w:t>&amp; </w:t>
      </w:r>
      <w:r>
        <w:rPr>
          <w:b/>
          <w:color w:val="050505"/>
          <w:w w:val="105"/>
          <w:sz w:val="19"/>
          <w:u w:val="thick" w:color="050505"/>
        </w:rPr>
        <w:t>QUALIFICATIONS</w:t>
      </w:r>
    </w:p>
    <w:p>
      <w:pPr>
        <w:pStyle w:val="BodyText"/>
        <w:spacing w:before="7"/>
        <w:rPr>
          <w:b/>
          <w:sz w:val="31"/>
        </w:rPr>
      </w:pP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2" w:val="left" w:leader="none"/>
        </w:tabs>
        <w:spacing w:line="312" w:lineRule="auto" w:before="0" w:after="0"/>
        <w:ind w:left="865" w:right="365" w:hanging="364"/>
        <w:jc w:val="left"/>
        <w:rPr>
          <w:sz w:val="20"/>
        </w:rPr>
      </w:pPr>
      <w:r>
        <w:rPr>
          <w:color w:val="050505"/>
          <w:w w:val="110"/>
          <w:sz w:val="20"/>
        </w:rPr>
        <w:t>Has</w:t>
      </w:r>
      <w:r>
        <w:rPr>
          <w:color w:val="050505"/>
          <w:spacing w:val="-7"/>
          <w:w w:val="110"/>
          <w:sz w:val="20"/>
        </w:rPr>
        <w:t> </w:t>
      </w:r>
      <w:r>
        <w:rPr>
          <w:color w:val="050505"/>
          <w:w w:val="110"/>
          <w:sz w:val="20"/>
        </w:rPr>
        <w:t>completed</w:t>
      </w:r>
      <w:r>
        <w:rPr>
          <w:color w:val="050505"/>
          <w:spacing w:val="-7"/>
          <w:w w:val="110"/>
          <w:sz w:val="20"/>
        </w:rPr>
        <w:t> </w:t>
      </w:r>
      <w:r>
        <w:rPr>
          <w:color w:val="050505"/>
          <w:w w:val="110"/>
          <w:sz w:val="20"/>
        </w:rPr>
        <w:t>studies</w:t>
      </w:r>
      <w:r>
        <w:rPr>
          <w:color w:val="050505"/>
          <w:spacing w:val="-2"/>
          <w:w w:val="110"/>
          <w:sz w:val="20"/>
        </w:rPr>
        <w:t> </w:t>
      </w:r>
      <w:r>
        <w:rPr>
          <w:color w:val="050505"/>
          <w:w w:val="110"/>
          <w:sz w:val="20"/>
        </w:rPr>
        <w:t>in</w:t>
      </w:r>
      <w:r>
        <w:rPr>
          <w:color w:val="050505"/>
          <w:spacing w:val="-6"/>
          <w:w w:val="110"/>
          <w:sz w:val="20"/>
        </w:rPr>
        <w:t> </w:t>
      </w:r>
      <w:r>
        <w:rPr>
          <w:color w:val="050505"/>
          <w:w w:val="110"/>
          <w:sz w:val="20"/>
        </w:rPr>
        <w:t>a</w:t>
      </w:r>
      <w:r>
        <w:rPr>
          <w:color w:val="050505"/>
          <w:spacing w:val="-5"/>
          <w:w w:val="110"/>
          <w:sz w:val="20"/>
        </w:rPr>
        <w:t> </w:t>
      </w:r>
      <w:r>
        <w:rPr>
          <w:color w:val="050505"/>
          <w:w w:val="110"/>
          <w:sz w:val="20"/>
        </w:rPr>
        <w:t>field</w:t>
      </w:r>
      <w:r>
        <w:rPr>
          <w:color w:val="050505"/>
          <w:spacing w:val="-13"/>
          <w:w w:val="110"/>
          <w:sz w:val="20"/>
        </w:rPr>
        <w:t> </w:t>
      </w:r>
      <w:r>
        <w:rPr>
          <w:color w:val="050505"/>
          <w:w w:val="110"/>
          <w:sz w:val="20"/>
        </w:rPr>
        <w:t>of</w:t>
      </w:r>
      <w:r>
        <w:rPr>
          <w:color w:val="050505"/>
          <w:spacing w:val="-12"/>
          <w:w w:val="110"/>
          <w:sz w:val="20"/>
        </w:rPr>
        <w:t> </w:t>
      </w:r>
      <w:r>
        <w:rPr>
          <w:color w:val="050505"/>
          <w:w w:val="110"/>
          <w:sz w:val="20"/>
        </w:rPr>
        <w:t>land</w:t>
      </w:r>
      <w:r>
        <w:rPr>
          <w:color w:val="050505"/>
          <w:spacing w:val="-17"/>
          <w:w w:val="110"/>
          <w:sz w:val="20"/>
        </w:rPr>
        <w:t> </w:t>
      </w:r>
      <w:r>
        <w:rPr>
          <w:color w:val="050505"/>
          <w:w w:val="110"/>
          <w:sz w:val="20"/>
        </w:rPr>
        <w:t>planning</w:t>
      </w:r>
      <w:r>
        <w:rPr>
          <w:color w:val="050505"/>
          <w:spacing w:val="-21"/>
          <w:w w:val="110"/>
          <w:sz w:val="20"/>
        </w:rPr>
        <w:t> </w:t>
      </w:r>
      <w:r>
        <w:rPr>
          <w:color w:val="050505"/>
          <w:w w:val="110"/>
          <w:sz w:val="20"/>
        </w:rPr>
        <w:t>or</w:t>
      </w:r>
      <w:r>
        <w:rPr>
          <w:color w:val="050505"/>
          <w:spacing w:val="-2"/>
          <w:w w:val="110"/>
          <w:sz w:val="20"/>
        </w:rPr>
        <w:t> </w:t>
      </w:r>
      <w:r>
        <w:rPr>
          <w:color w:val="050505"/>
          <w:w w:val="110"/>
          <w:sz w:val="20"/>
        </w:rPr>
        <w:t>urbanism;</w:t>
      </w:r>
      <w:r>
        <w:rPr>
          <w:color w:val="050505"/>
          <w:spacing w:val="-11"/>
          <w:w w:val="110"/>
          <w:sz w:val="20"/>
        </w:rPr>
        <w:t> </w:t>
      </w:r>
      <w:r>
        <w:rPr>
          <w:color w:val="050505"/>
          <w:w w:val="110"/>
          <w:sz w:val="20"/>
        </w:rPr>
        <w:t>or</w:t>
      </w:r>
      <w:r>
        <w:rPr>
          <w:color w:val="050505"/>
          <w:spacing w:val="-1"/>
          <w:w w:val="110"/>
          <w:sz w:val="20"/>
        </w:rPr>
        <w:t> </w:t>
      </w:r>
      <w:r>
        <w:rPr>
          <w:color w:val="050505"/>
          <w:w w:val="110"/>
          <w:sz w:val="20"/>
        </w:rPr>
        <w:t>possesses</w:t>
      </w:r>
      <w:r>
        <w:rPr>
          <w:color w:val="050505"/>
          <w:spacing w:val="2"/>
          <w:w w:val="110"/>
          <w:sz w:val="20"/>
        </w:rPr>
        <w:t> </w:t>
      </w:r>
      <w:r>
        <w:rPr>
          <w:color w:val="050505"/>
          <w:w w:val="110"/>
          <w:sz w:val="20"/>
        </w:rPr>
        <w:t>a</w:t>
      </w:r>
      <w:r>
        <w:rPr>
          <w:color w:val="050505"/>
          <w:spacing w:val="-3"/>
          <w:w w:val="110"/>
          <w:sz w:val="20"/>
        </w:rPr>
        <w:t> </w:t>
      </w:r>
      <w:r>
        <w:rPr>
          <w:color w:val="050505"/>
          <w:w w:val="110"/>
          <w:sz w:val="20"/>
        </w:rPr>
        <w:t>relevant combination of training and</w:t>
      </w:r>
      <w:r>
        <w:rPr>
          <w:color w:val="050505"/>
          <w:spacing w:val="-9"/>
          <w:w w:val="110"/>
          <w:sz w:val="20"/>
        </w:rPr>
        <w:t> </w:t>
      </w:r>
      <w:r>
        <w:rPr>
          <w:color w:val="050505"/>
          <w:w w:val="110"/>
          <w:sz w:val="20"/>
        </w:rPr>
        <w:t>experience;</w:t>
      </w:r>
    </w:p>
    <w:p>
      <w:pPr>
        <w:pStyle w:val="ListParagraph"/>
        <w:numPr>
          <w:ilvl w:val="0"/>
          <w:numId w:val="1"/>
        </w:numPr>
        <w:tabs>
          <w:tab w:pos="873" w:val="left" w:leader="none"/>
          <w:tab w:pos="874" w:val="left" w:leader="none"/>
        </w:tabs>
        <w:spacing w:line="240" w:lineRule="auto" w:before="41" w:after="0"/>
        <w:ind w:left="873" w:right="0" w:hanging="372"/>
        <w:jc w:val="left"/>
        <w:rPr>
          <w:sz w:val="20"/>
        </w:rPr>
      </w:pPr>
      <w:r>
        <w:rPr>
          <w:color w:val="050505"/>
          <w:w w:val="110"/>
          <w:sz w:val="20"/>
        </w:rPr>
        <w:t>Knowledge of codes, laws and regulations in connection with the</w:t>
      </w:r>
      <w:r>
        <w:rPr>
          <w:color w:val="050505"/>
          <w:spacing w:val="15"/>
          <w:w w:val="110"/>
          <w:sz w:val="20"/>
        </w:rPr>
        <w:t> </w:t>
      </w:r>
      <w:r>
        <w:rPr>
          <w:color w:val="050505"/>
          <w:w w:val="110"/>
          <w:sz w:val="20"/>
        </w:rPr>
        <w:t>duties;</w:t>
      </w:r>
    </w:p>
    <w:p>
      <w:pPr>
        <w:pStyle w:val="ListParagraph"/>
        <w:numPr>
          <w:ilvl w:val="0"/>
          <w:numId w:val="1"/>
        </w:numPr>
        <w:tabs>
          <w:tab w:pos="864" w:val="left" w:leader="none"/>
          <w:tab w:pos="865" w:val="left" w:leader="none"/>
        </w:tabs>
        <w:spacing w:line="300" w:lineRule="auto" w:before="126" w:after="0"/>
        <w:ind w:left="873" w:right="146" w:hanging="371"/>
        <w:jc w:val="left"/>
        <w:rPr>
          <w:sz w:val="20"/>
        </w:rPr>
      </w:pPr>
      <w:r>
        <w:rPr>
          <w:color w:val="050505"/>
          <w:w w:val="115"/>
          <w:sz w:val="20"/>
        </w:rPr>
        <w:t>Shows</w:t>
      </w:r>
      <w:r>
        <w:rPr>
          <w:color w:val="050505"/>
          <w:spacing w:val="-26"/>
          <w:w w:val="115"/>
          <w:sz w:val="20"/>
        </w:rPr>
        <w:t> </w:t>
      </w:r>
      <w:r>
        <w:rPr>
          <w:color w:val="050505"/>
          <w:w w:val="115"/>
          <w:sz w:val="20"/>
        </w:rPr>
        <w:t>initiative,</w:t>
      </w:r>
      <w:r>
        <w:rPr>
          <w:color w:val="050505"/>
          <w:spacing w:val="-35"/>
          <w:w w:val="115"/>
          <w:sz w:val="20"/>
        </w:rPr>
        <w:t> </w:t>
      </w:r>
      <w:r>
        <w:rPr>
          <w:color w:val="050505"/>
          <w:w w:val="115"/>
          <w:sz w:val="20"/>
        </w:rPr>
        <w:t>is</w:t>
      </w:r>
      <w:r>
        <w:rPr>
          <w:color w:val="050505"/>
          <w:spacing w:val="-35"/>
          <w:w w:val="115"/>
          <w:sz w:val="20"/>
        </w:rPr>
        <w:t> </w:t>
      </w:r>
      <w:r>
        <w:rPr>
          <w:color w:val="050505"/>
          <w:w w:val="115"/>
          <w:sz w:val="20"/>
        </w:rPr>
        <w:t>independent,</w:t>
      </w:r>
      <w:r>
        <w:rPr>
          <w:color w:val="050505"/>
          <w:spacing w:val="-30"/>
          <w:w w:val="115"/>
          <w:sz w:val="20"/>
        </w:rPr>
        <w:t> </w:t>
      </w:r>
      <w:r>
        <w:rPr>
          <w:color w:val="050505"/>
          <w:w w:val="115"/>
          <w:sz w:val="20"/>
        </w:rPr>
        <w:t>responsible</w:t>
      </w:r>
      <w:r>
        <w:rPr>
          <w:color w:val="050505"/>
          <w:spacing w:val="-27"/>
          <w:w w:val="115"/>
          <w:sz w:val="20"/>
        </w:rPr>
        <w:t> </w:t>
      </w:r>
      <w:r>
        <w:rPr>
          <w:color w:val="050505"/>
          <w:w w:val="115"/>
          <w:sz w:val="20"/>
        </w:rPr>
        <w:t>and</w:t>
      </w:r>
      <w:r>
        <w:rPr>
          <w:color w:val="050505"/>
          <w:spacing w:val="-31"/>
          <w:w w:val="115"/>
          <w:sz w:val="20"/>
        </w:rPr>
        <w:t> </w:t>
      </w:r>
      <w:r>
        <w:rPr>
          <w:color w:val="050505"/>
          <w:w w:val="115"/>
          <w:sz w:val="20"/>
        </w:rPr>
        <w:t>reliable;</w:t>
      </w:r>
      <w:r>
        <w:rPr>
          <w:color w:val="050505"/>
          <w:spacing w:val="-34"/>
          <w:w w:val="115"/>
          <w:sz w:val="20"/>
        </w:rPr>
        <w:t> </w:t>
      </w:r>
      <w:r>
        <w:rPr>
          <w:color w:val="050505"/>
          <w:w w:val="115"/>
          <w:sz w:val="20"/>
        </w:rPr>
        <w:t>and</w:t>
      </w:r>
      <w:r>
        <w:rPr>
          <w:color w:val="050505"/>
          <w:spacing w:val="-37"/>
          <w:w w:val="115"/>
          <w:sz w:val="20"/>
        </w:rPr>
        <w:t> </w:t>
      </w:r>
      <w:r>
        <w:rPr>
          <w:color w:val="050505"/>
          <w:w w:val="115"/>
          <w:sz w:val="20"/>
        </w:rPr>
        <w:t>is</w:t>
      </w:r>
      <w:r>
        <w:rPr>
          <w:color w:val="050505"/>
          <w:spacing w:val="-35"/>
          <w:w w:val="115"/>
          <w:sz w:val="20"/>
        </w:rPr>
        <w:t> </w:t>
      </w:r>
      <w:r>
        <w:rPr>
          <w:color w:val="050505"/>
          <w:w w:val="115"/>
          <w:sz w:val="20"/>
        </w:rPr>
        <w:t>able</w:t>
      </w:r>
      <w:r>
        <w:rPr>
          <w:color w:val="050505"/>
          <w:spacing w:val="-35"/>
          <w:w w:val="115"/>
          <w:sz w:val="20"/>
        </w:rPr>
        <w:t> </w:t>
      </w:r>
      <w:r>
        <w:rPr>
          <w:color w:val="050505"/>
          <w:w w:val="115"/>
          <w:sz w:val="20"/>
        </w:rPr>
        <w:t>to</w:t>
      </w:r>
      <w:r>
        <w:rPr>
          <w:color w:val="050505"/>
          <w:spacing w:val="-21"/>
          <w:w w:val="115"/>
          <w:sz w:val="20"/>
        </w:rPr>
        <w:t> </w:t>
      </w:r>
      <w:r>
        <w:rPr>
          <w:color w:val="050505"/>
          <w:w w:val="115"/>
          <w:sz w:val="20"/>
        </w:rPr>
        <w:t>collaborate</w:t>
      </w:r>
      <w:r>
        <w:rPr>
          <w:color w:val="050505"/>
          <w:spacing w:val="-31"/>
          <w:w w:val="115"/>
          <w:sz w:val="20"/>
        </w:rPr>
        <w:t> </w:t>
      </w:r>
      <w:r>
        <w:rPr>
          <w:color w:val="050505"/>
          <w:w w:val="115"/>
          <w:sz w:val="20"/>
        </w:rPr>
        <w:t>and work in a</w:t>
      </w:r>
      <w:r>
        <w:rPr>
          <w:color w:val="050505"/>
          <w:spacing w:val="-7"/>
          <w:w w:val="115"/>
          <w:sz w:val="20"/>
        </w:rPr>
        <w:t> </w:t>
      </w:r>
      <w:r>
        <w:rPr>
          <w:color w:val="050505"/>
          <w:w w:val="115"/>
          <w:sz w:val="20"/>
        </w:rPr>
        <w:t>team;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  <w:tab w:pos="873" w:val="left" w:leader="none"/>
        </w:tabs>
        <w:spacing w:line="240" w:lineRule="auto" w:before="69" w:after="0"/>
        <w:ind w:left="872" w:right="0" w:hanging="371"/>
        <w:jc w:val="left"/>
        <w:rPr>
          <w:sz w:val="20"/>
        </w:rPr>
      </w:pPr>
      <w:r>
        <w:rPr>
          <w:color w:val="050505"/>
          <w:w w:val="105"/>
          <w:sz w:val="20"/>
        </w:rPr>
        <w:t>Excellent command of French and English languages, verbal and</w:t>
      </w:r>
      <w:r>
        <w:rPr>
          <w:color w:val="050505"/>
          <w:spacing w:val="-22"/>
          <w:w w:val="105"/>
          <w:sz w:val="20"/>
        </w:rPr>
        <w:t> </w:t>
      </w:r>
      <w:r>
        <w:rPr>
          <w:color w:val="050505"/>
          <w:w w:val="105"/>
          <w:sz w:val="20"/>
        </w:rPr>
        <w:t>written;</w:t>
      </w:r>
    </w:p>
    <w:p>
      <w:pPr>
        <w:pStyle w:val="ListParagraph"/>
        <w:numPr>
          <w:ilvl w:val="0"/>
          <w:numId w:val="1"/>
        </w:numPr>
        <w:tabs>
          <w:tab w:pos="863" w:val="left" w:leader="none"/>
          <w:tab w:pos="864" w:val="left" w:leader="none"/>
        </w:tabs>
        <w:spacing w:line="240" w:lineRule="auto" w:before="116" w:after="0"/>
        <w:ind w:left="863" w:right="0" w:hanging="362"/>
        <w:jc w:val="left"/>
        <w:rPr>
          <w:sz w:val="20"/>
        </w:rPr>
      </w:pPr>
      <w:r>
        <w:rPr>
          <w:color w:val="050505"/>
          <w:w w:val="110"/>
          <w:sz w:val="20"/>
        </w:rPr>
        <w:t>Good knowledge of office software and other relevant</w:t>
      </w:r>
      <w:r>
        <w:rPr>
          <w:color w:val="050505"/>
          <w:spacing w:val="22"/>
          <w:w w:val="110"/>
          <w:sz w:val="20"/>
        </w:rPr>
        <w:t> </w:t>
      </w:r>
      <w:r>
        <w:rPr>
          <w:color w:val="050505"/>
          <w:w w:val="110"/>
          <w:sz w:val="20"/>
        </w:rPr>
        <w:t>software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2" w:val="left" w:leader="none"/>
        </w:tabs>
        <w:spacing w:line="240" w:lineRule="auto" w:before="116" w:after="0"/>
        <w:ind w:left="871" w:right="0" w:hanging="370"/>
        <w:jc w:val="left"/>
        <w:rPr>
          <w:sz w:val="20"/>
        </w:rPr>
      </w:pPr>
      <w:r>
        <w:rPr>
          <w:color w:val="050505"/>
          <w:w w:val="105"/>
          <w:sz w:val="20"/>
        </w:rPr>
        <w:t>Holds a valid driver's</w:t>
      </w:r>
      <w:r>
        <w:rPr>
          <w:color w:val="050505"/>
          <w:spacing w:val="42"/>
          <w:w w:val="105"/>
          <w:sz w:val="20"/>
        </w:rPr>
        <w:t> </w:t>
      </w:r>
      <w:r>
        <w:rPr>
          <w:color w:val="050505"/>
          <w:w w:val="105"/>
          <w:sz w:val="20"/>
        </w:rPr>
        <w:t>license.</w:t>
      </w:r>
    </w:p>
    <w:p>
      <w:pPr>
        <w:pStyle w:val="BodyText"/>
        <w:spacing w:before="7"/>
        <w:rPr>
          <w:sz w:val="23"/>
        </w:rPr>
      </w:pPr>
    </w:p>
    <w:p>
      <w:pPr>
        <w:spacing w:before="94"/>
        <w:ind w:left="143" w:right="0" w:firstLine="0"/>
        <w:jc w:val="left"/>
        <w:rPr>
          <w:b/>
          <w:sz w:val="19"/>
        </w:rPr>
      </w:pPr>
      <w:r>
        <w:rPr>
          <w:b/>
          <w:color w:val="050505"/>
          <w:w w:val="105"/>
          <w:sz w:val="19"/>
          <w:u w:val="thick" w:color="050505"/>
        </w:rPr>
        <w:t>CONDITIONS AND WAGES</w:t>
      </w:r>
    </w:p>
    <w:p>
      <w:pPr>
        <w:pStyle w:val="BodyText"/>
        <w:rPr>
          <w:b/>
        </w:rPr>
      </w:pPr>
    </w:p>
    <w:p>
      <w:pPr>
        <w:pStyle w:val="BodyText"/>
        <w:spacing w:line="312" w:lineRule="auto" w:before="129"/>
        <w:ind w:left="148" w:right="2972"/>
      </w:pPr>
      <w:r>
        <w:rPr>
          <w:color w:val="050505"/>
          <w:w w:val="110"/>
        </w:rPr>
        <w:t>This position is part-time, 10-15 hours per week, beginning ASAP. Training is available.</w:t>
      </w:r>
    </w:p>
    <w:p>
      <w:pPr>
        <w:pStyle w:val="BodyText"/>
        <w:spacing w:before="10"/>
        <w:rPr>
          <w:sz w:val="24"/>
        </w:rPr>
      </w:pPr>
    </w:p>
    <w:p>
      <w:pPr>
        <w:pStyle w:val="BodyText"/>
        <w:spacing w:line="300" w:lineRule="auto"/>
        <w:ind w:left="146" w:firstLine="4"/>
      </w:pPr>
      <w:r>
        <w:rPr>
          <w:color w:val="050505"/>
          <w:w w:val="110"/>
        </w:rPr>
        <w:t>Remuneration and other working conditions will be set based on experience and the current salary policies in effect.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288" w:lineRule="auto"/>
        <w:ind w:left="139" w:right="487" w:firstLine="14"/>
        <w:rPr>
          <w:rFonts w:ascii="Times New Roman"/>
          <w:b/>
          <w:sz w:val="22"/>
        </w:rPr>
      </w:pPr>
      <w:r>
        <w:rPr>
          <w:color w:val="050505"/>
          <w:w w:val="110"/>
        </w:rPr>
        <w:t>lnterested candidates should send their application to the Municipal Office by e-mail or to the address below, on or before </w:t>
      </w:r>
      <w:r>
        <w:rPr>
          <w:rFonts w:ascii="Times New Roman"/>
          <w:b/>
          <w:color w:val="050505"/>
          <w:w w:val="110"/>
          <w:sz w:val="22"/>
          <w:u w:val="thick" w:color="050505"/>
        </w:rPr>
        <w:t>October 1 at 16pm</w:t>
      </w:r>
      <w:r>
        <w:rPr>
          <w:rFonts w:ascii="Times New Roman"/>
          <w:b/>
          <w:color w:val="050505"/>
          <w:w w:val="110"/>
          <w:sz w:val="22"/>
        </w:rPr>
        <w:t>.</w:t>
      </w:r>
    </w:p>
    <w:p>
      <w:pPr>
        <w:pStyle w:val="BodyText"/>
        <w:spacing w:before="6"/>
        <w:rPr>
          <w:rFonts w:ascii="Times New Roman"/>
          <w:b/>
          <w:sz w:val="26"/>
        </w:rPr>
      </w:pPr>
    </w:p>
    <w:p>
      <w:pPr>
        <w:spacing w:line="304" w:lineRule="auto" w:before="0"/>
        <w:ind w:left="838" w:right="5949" w:firstLine="10"/>
        <w:jc w:val="left"/>
        <w:rPr>
          <w:i/>
          <w:sz w:val="20"/>
        </w:rPr>
      </w:pPr>
      <w:r>
        <w:rPr>
          <w:i/>
          <w:color w:val="050505"/>
          <w:w w:val="110"/>
          <w:sz w:val="20"/>
        </w:rPr>
        <w:t>Municipality of Waltham </w:t>
      </w:r>
      <w:r>
        <w:rPr>
          <w:i/>
          <w:color w:val="050505"/>
          <w:w w:val="110"/>
          <w:sz w:val="20"/>
        </w:rPr>
        <w:t>Jacob</w:t>
      </w:r>
      <w:r>
        <w:rPr>
          <w:i/>
          <w:color w:val="050505"/>
          <w:spacing w:val="-37"/>
          <w:w w:val="110"/>
          <w:sz w:val="20"/>
        </w:rPr>
        <w:t> </w:t>
      </w:r>
      <w:r>
        <w:rPr>
          <w:i/>
          <w:color w:val="050505"/>
          <w:w w:val="110"/>
          <w:sz w:val="20"/>
        </w:rPr>
        <w:t>Gale,</w:t>
      </w:r>
      <w:r>
        <w:rPr>
          <w:i/>
          <w:color w:val="050505"/>
          <w:spacing w:val="-37"/>
          <w:w w:val="110"/>
          <w:sz w:val="20"/>
        </w:rPr>
        <w:t> </w:t>
      </w:r>
      <w:r>
        <w:rPr>
          <w:i/>
          <w:color w:val="050505"/>
          <w:w w:val="110"/>
          <w:sz w:val="20"/>
        </w:rPr>
        <w:t>General</w:t>
      </w:r>
      <w:r>
        <w:rPr>
          <w:i/>
          <w:color w:val="050505"/>
          <w:spacing w:val="-23"/>
          <w:w w:val="110"/>
          <w:sz w:val="20"/>
        </w:rPr>
        <w:t> </w:t>
      </w:r>
      <w:r>
        <w:rPr>
          <w:i/>
          <w:color w:val="050505"/>
          <w:w w:val="110"/>
          <w:sz w:val="20"/>
        </w:rPr>
        <w:t>Director</w:t>
      </w:r>
    </w:p>
    <w:p>
      <w:pPr>
        <w:spacing w:line="227" w:lineRule="exact" w:before="0"/>
        <w:ind w:left="847" w:right="0" w:firstLine="0"/>
        <w:jc w:val="left"/>
        <w:rPr>
          <w:i/>
          <w:sz w:val="20"/>
        </w:rPr>
      </w:pPr>
      <w:r>
        <w:rPr>
          <w:i/>
          <w:color w:val="050505"/>
          <w:w w:val="105"/>
          <w:sz w:val="20"/>
        </w:rPr>
        <w:t>69 Hôtel-de-Ville Road QC JOX 3HO</w:t>
      </w:r>
    </w:p>
    <w:p>
      <w:pPr>
        <w:spacing w:line="304" w:lineRule="auto" w:before="63"/>
        <w:ind w:left="848" w:right="3024" w:firstLine="6"/>
        <w:jc w:val="left"/>
        <w:rPr>
          <w:i/>
          <w:sz w:val="20"/>
        </w:rPr>
      </w:pPr>
      <w:r>
        <w:rPr>
          <w:i/>
          <w:color w:val="050505"/>
          <w:w w:val="110"/>
          <w:sz w:val="20"/>
        </w:rPr>
        <w:t>Email: </w:t>
      </w:r>
      <w:hyperlink r:id="rId5">
        <w:r>
          <w:rPr>
            <w:i/>
            <w:color w:val="215D9C"/>
            <w:w w:val="110"/>
            <w:sz w:val="20"/>
            <w:u w:val="thick" w:color="215D9C"/>
          </w:rPr>
          <w:t>municipalite.waltham@mrcpontiac.qc.ca</w:t>
        </w:r>
      </w:hyperlink>
      <w:r>
        <w:rPr>
          <w:i/>
          <w:color w:val="215D9C"/>
          <w:w w:val="110"/>
          <w:sz w:val="20"/>
        </w:rPr>
        <w:t> </w:t>
      </w:r>
      <w:r>
        <w:rPr>
          <w:i/>
          <w:color w:val="050505"/>
          <w:w w:val="110"/>
          <w:sz w:val="20"/>
        </w:rPr>
        <w:t>Telephone: 819-689-2057</w:t>
      </w:r>
    </w:p>
    <w:sectPr>
      <w:type w:val="continuous"/>
      <w:pgSz w:w="12240" w:h="15840"/>
      <w:pgMar w:top="300" w:bottom="280" w:left="1280" w:right="1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65" w:hanging="370"/>
      </w:pPr>
      <w:rPr>
        <w:rFonts w:hint="default" w:ascii="Arial" w:hAnsi="Arial" w:eastAsia="Arial" w:cs="Arial"/>
        <w:color w:val="050505"/>
        <w:w w:val="106"/>
        <w:sz w:val="20"/>
        <w:szCs w:val="20"/>
      </w:rPr>
    </w:lvl>
    <w:lvl w:ilvl="1">
      <w:start w:val="0"/>
      <w:numFmt w:val="bullet"/>
      <w:lvlText w:val="•"/>
      <w:lvlJc w:val="left"/>
      <w:pPr>
        <w:ind w:left="1160" w:hanging="37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3" w:hanging="3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6" w:hanging="3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60" w:hanging="3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93" w:hanging="3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26" w:hanging="3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60" w:hanging="3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93" w:hanging="37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</w:rPr>
  </w:style>
  <w:style w:styleId="ListParagraph" w:type="paragraph">
    <w:name w:val="List Paragraph"/>
    <w:basedOn w:val="Normal"/>
    <w:uiPriority w:val="1"/>
    <w:qFormat/>
    <w:pPr>
      <w:spacing w:before="116"/>
      <w:ind w:left="865" w:hanging="371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unicipalite.waltham@mrcpontiac.qc.ca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</dc:creator>
  <dc:title>Job posting inspector english (002)</dc:title>
  <dcterms:created xsi:type="dcterms:W3CDTF">2026-09-21T15:17:51Z</dcterms:created>
  <dcterms:modified xsi:type="dcterms:W3CDTF">2026-09-21T15:17:51Z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2026-09-21T00:00:00Z</vt:filetime>
  </property>
</Properties>
</file>